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4"/>
        <w:gridCol w:w="6"/>
        <w:gridCol w:w="6"/>
      </w:tblGrid>
      <w:tr w:rsidR="005A0041" w:rsidRPr="005A0041" w:rsidTr="005A004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0041" w:rsidRPr="005A0041" w:rsidRDefault="005A0041" w:rsidP="005A0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0041">
              <w:rPr>
                <w:rFonts w:ascii="Times New Roman" w:hAnsi="Times New Roman" w:cs="Times New Roman"/>
                <w:b/>
                <w:sz w:val="24"/>
                <w:szCs w:val="24"/>
              </w:rPr>
              <w:t>Privalomas</w:t>
            </w:r>
            <w:proofErr w:type="spellEnd"/>
            <w:r w:rsidRPr="005A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b/>
                <w:sz w:val="24"/>
                <w:szCs w:val="24"/>
              </w:rPr>
              <w:t>mokymas</w:t>
            </w:r>
            <w:proofErr w:type="spellEnd"/>
            <w:r w:rsidRPr="005A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b/>
                <w:sz w:val="24"/>
                <w:szCs w:val="24"/>
              </w:rPr>
              <w:t>apie</w:t>
            </w:r>
            <w:proofErr w:type="spellEnd"/>
            <w:r w:rsidRPr="005A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b/>
                <w:sz w:val="24"/>
                <w:szCs w:val="24"/>
              </w:rPr>
              <w:t>alkoholio</w:t>
            </w:r>
            <w:proofErr w:type="spellEnd"/>
            <w:r w:rsidRPr="005A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5A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b/>
                <w:sz w:val="24"/>
                <w:szCs w:val="24"/>
              </w:rPr>
              <w:t>narkotikų</w:t>
            </w:r>
            <w:proofErr w:type="spellEnd"/>
            <w:r w:rsidRPr="005A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b/>
                <w:sz w:val="24"/>
                <w:szCs w:val="24"/>
              </w:rPr>
              <w:t>žalą</w:t>
            </w:r>
            <w:proofErr w:type="spellEnd"/>
            <w:r w:rsidRPr="005A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b/>
                <w:sz w:val="24"/>
                <w:szCs w:val="24"/>
              </w:rPr>
              <w:t>žmogaus</w:t>
            </w:r>
            <w:proofErr w:type="spellEnd"/>
            <w:r w:rsidRPr="005A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b/>
                <w:sz w:val="24"/>
                <w:szCs w:val="24"/>
              </w:rPr>
              <w:t>sveikatai</w:t>
            </w:r>
            <w:proofErr w:type="spellEnd"/>
            <w:r w:rsidRPr="005A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</w:t>
            </w:r>
            <w:proofErr w:type="spellStart"/>
            <w:r w:rsidRPr="005A0041">
              <w:rPr>
                <w:rFonts w:ascii="Times New Roman" w:hAnsi="Times New Roman" w:cs="Times New Roman"/>
                <w:b/>
                <w:sz w:val="24"/>
                <w:szCs w:val="24"/>
              </w:rPr>
              <w:t>ak</w:t>
            </w:r>
            <w:proofErr w:type="spellEnd"/>
            <w:r w:rsidRPr="005A0041">
              <w:rPr>
                <w:rFonts w:ascii="Times New Roman" w:hAnsi="Times New Roman" w:cs="Times New Roman"/>
                <w:b/>
                <w:sz w:val="24"/>
                <w:szCs w:val="24"/>
              </w:rPr>
              <w:t>. val.)</w:t>
            </w:r>
          </w:p>
        </w:tc>
        <w:tc>
          <w:tcPr>
            <w:tcW w:w="0" w:type="auto"/>
            <w:vAlign w:val="center"/>
            <w:hideMark/>
          </w:tcPr>
          <w:p w:rsidR="005A0041" w:rsidRPr="005A0041" w:rsidRDefault="005A0041" w:rsidP="005A0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0041" w:rsidRPr="005A0041" w:rsidRDefault="005A0041" w:rsidP="005A0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0041" w:rsidRPr="005A0041" w:rsidRDefault="005A0041" w:rsidP="005A0041">
      <w:pPr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5A0041" w:rsidRPr="005A0041" w:rsidTr="00657D89">
        <w:trPr>
          <w:trHeight w:val="12255"/>
          <w:tblCellSpacing w:w="0" w:type="dxa"/>
        </w:trPr>
        <w:tc>
          <w:tcPr>
            <w:tcW w:w="0" w:type="auto"/>
            <w:vAlign w:val="center"/>
            <w:hideMark/>
          </w:tcPr>
          <w:p w:rsidR="005A0041" w:rsidRPr="005A0041" w:rsidRDefault="005A0041" w:rsidP="005A0041">
            <w:pPr>
              <w:pStyle w:val="NormalWeb"/>
              <w:jc w:val="both"/>
            </w:pPr>
            <w:proofErr w:type="spellStart"/>
            <w:r w:rsidRPr="005A0041">
              <w:rPr>
                <w:rStyle w:val="Strong"/>
              </w:rPr>
              <w:t>Kam</w:t>
            </w:r>
            <w:proofErr w:type="spellEnd"/>
            <w:r w:rsidRPr="005A0041">
              <w:rPr>
                <w:rStyle w:val="Strong"/>
              </w:rPr>
              <w:t xml:space="preserve"> </w:t>
            </w:r>
            <w:proofErr w:type="spellStart"/>
            <w:r w:rsidRPr="005A0041">
              <w:rPr>
                <w:rStyle w:val="Strong"/>
              </w:rPr>
              <w:t>skirtas</w:t>
            </w:r>
            <w:proofErr w:type="spellEnd"/>
            <w:r w:rsidRPr="005A0041">
              <w:rPr>
                <w:rStyle w:val="Strong"/>
              </w:rPr>
              <w:t xml:space="preserve"> </w:t>
            </w:r>
            <w:proofErr w:type="spellStart"/>
            <w:r w:rsidRPr="005A0041">
              <w:rPr>
                <w:rStyle w:val="Strong"/>
              </w:rPr>
              <w:t>mokymas</w:t>
            </w:r>
            <w:proofErr w:type="spellEnd"/>
          </w:p>
          <w:p w:rsidR="005A0041" w:rsidRPr="005A0041" w:rsidRDefault="005A0041" w:rsidP="005A0041">
            <w:pPr>
              <w:pStyle w:val="NormalWeb"/>
              <w:jc w:val="both"/>
            </w:pPr>
            <w:proofErr w:type="spellStart"/>
            <w:r w:rsidRPr="005A0041">
              <w:t>Skirtas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asmenims</w:t>
            </w:r>
            <w:proofErr w:type="spellEnd"/>
            <w:r w:rsidRPr="005A0041">
              <w:t xml:space="preserve">, </w:t>
            </w:r>
            <w:proofErr w:type="spellStart"/>
            <w:r w:rsidRPr="005A0041">
              <w:t>iš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kurių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pagal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Lietuvos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Respublikos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įstatymus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atimta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teisė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vairuoti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transporto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priemonę</w:t>
            </w:r>
            <w:proofErr w:type="spellEnd"/>
            <w:r w:rsidRPr="005A0041">
              <w:t xml:space="preserve">, </w:t>
            </w:r>
            <w:proofErr w:type="spellStart"/>
            <w:r w:rsidRPr="005A0041">
              <w:t>teisė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skraidyti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orlaivio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įgulos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nariu</w:t>
            </w:r>
            <w:proofErr w:type="spellEnd"/>
            <w:r w:rsidRPr="005A0041">
              <w:t xml:space="preserve">, </w:t>
            </w:r>
            <w:proofErr w:type="spellStart"/>
            <w:r w:rsidRPr="005A0041">
              <w:t>atlikti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orlaivių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techninę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priežiūrą</w:t>
            </w:r>
            <w:proofErr w:type="spellEnd"/>
            <w:r w:rsidRPr="005A0041">
              <w:t xml:space="preserve">, </w:t>
            </w:r>
            <w:proofErr w:type="spellStart"/>
            <w:r w:rsidRPr="005A0041">
              <w:t>dirbti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skrydžių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vadovu</w:t>
            </w:r>
            <w:proofErr w:type="spellEnd"/>
            <w:r w:rsidRPr="005A0041">
              <w:t xml:space="preserve">, </w:t>
            </w:r>
            <w:proofErr w:type="spellStart"/>
            <w:r w:rsidRPr="005A0041">
              <w:t>teisė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medžioti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arba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žvejoti</w:t>
            </w:r>
            <w:proofErr w:type="spellEnd"/>
            <w:r w:rsidRPr="005A0041">
              <w:t xml:space="preserve">, </w:t>
            </w:r>
            <w:proofErr w:type="spellStart"/>
            <w:r w:rsidRPr="005A0041">
              <w:t>teisė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vairuoti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upių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ir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mažuosius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laivus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atimta</w:t>
            </w:r>
            <w:proofErr w:type="spellEnd"/>
            <w:r w:rsidRPr="005A0041">
              <w:t xml:space="preserve"> (</w:t>
            </w:r>
            <w:proofErr w:type="spellStart"/>
            <w:r w:rsidRPr="005A0041">
              <w:t>gali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būti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atimta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arba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dar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nėra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pasibaigęs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specialiosios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teisės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atėmimo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laikas</w:t>
            </w:r>
            <w:proofErr w:type="spellEnd"/>
            <w:r w:rsidRPr="005A0041">
              <w:t xml:space="preserve">) </w:t>
            </w:r>
            <w:proofErr w:type="spellStart"/>
            <w:r w:rsidRPr="005A0041">
              <w:t>dėl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teisės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pažeidimo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padarymo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esant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neblaiviam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arba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apsvaigusiam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nuo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narkotikų</w:t>
            </w:r>
            <w:proofErr w:type="spellEnd"/>
            <w:r w:rsidRPr="005A0041">
              <w:t xml:space="preserve">, </w:t>
            </w:r>
            <w:proofErr w:type="spellStart"/>
            <w:r w:rsidRPr="005A0041">
              <w:t>vaistų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ar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kitų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svaigiųjų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medžiagų</w:t>
            </w:r>
            <w:proofErr w:type="spellEnd"/>
          </w:p>
          <w:p w:rsidR="005A0041" w:rsidRPr="005A0041" w:rsidRDefault="005A0041" w:rsidP="005A0041">
            <w:pPr>
              <w:pStyle w:val="NormalWeb"/>
              <w:jc w:val="both"/>
            </w:pPr>
            <w:proofErr w:type="spellStart"/>
            <w:r w:rsidRPr="005A0041">
              <w:rPr>
                <w:rStyle w:val="Strong"/>
              </w:rPr>
              <w:t>Mokymą</w:t>
            </w:r>
            <w:proofErr w:type="spellEnd"/>
            <w:r w:rsidRPr="005A0041">
              <w:rPr>
                <w:rStyle w:val="Strong"/>
              </w:rPr>
              <w:t xml:space="preserve"> </w:t>
            </w:r>
            <w:proofErr w:type="spellStart"/>
            <w:r w:rsidRPr="005A0041">
              <w:rPr>
                <w:rStyle w:val="Strong"/>
              </w:rPr>
              <w:t>reglamentuojantis</w:t>
            </w:r>
            <w:proofErr w:type="spellEnd"/>
            <w:r w:rsidRPr="005A0041">
              <w:rPr>
                <w:rStyle w:val="Strong"/>
              </w:rPr>
              <w:t xml:space="preserve"> </w:t>
            </w:r>
            <w:proofErr w:type="spellStart"/>
            <w:r w:rsidRPr="005A0041">
              <w:rPr>
                <w:rStyle w:val="Strong"/>
              </w:rPr>
              <w:t>teisės</w:t>
            </w:r>
            <w:proofErr w:type="spellEnd"/>
            <w:r w:rsidRPr="005A0041">
              <w:rPr>
                <w:rStyle w:val="Strong"/>
              </w:rPr>
              <w:t xml:space="preserve"> </w:t>
            </w:r>
            <w:proofErr w:type="spellStart"/>
            <w:r w:rsidRPr="005A0041">
              <w:rPr>
                <w:rStyle w:val="Strong"/>
              </w:rPr>
              <w:t>aktas</w:t>
            </w:r>
            <w:proofErr w:type="spellEnd"/>
          </w:p>
          <w:p w:rsidR="005A0041" w:rsidRPr="005A0041" w:rsidRDefault="005A0041" w:rsidP="005A0041">
            <w:pPr>
              <w:pStyle w:val="NormalWeb"/>
              <w:jc w:val="both"/>
            </w:pPr>
            <w:r w:rsidRPr="005A0041">
              <w:t xml:space="preserve">LR SAM </w:t>
            </w:r>
            <w:proofErr w:type="spellStart"/>
            <w:r w:rsidRPr="005A0041">
              <w:t>įsakymas</w:t>
            </w:r>
            <w:proofErr w:type="spellEnd"/>
            <w:r w:rsidRPr="005A0041">
              <w:t xml:space="preserve"> „</w:t>
            </w:r>
            <w:proofErr w:type="spellStart"/>
            <w:r w:rsidRPr="005A0041">
              <w:t>Dėl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Privalomojo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pirmosios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pagalbos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mokymo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programos</w:t>
            </w:r>
            <w:proofErr w:type="spellEnd"/>
            <w:r w:rsidRPr="005A0041">
              <w:t xml:space="preserve">, </w:t>
            </w:r>
            <w:proofErr w:type="spellStart"/>
            <w:r w:rsidRPr="005A0041">
              <w:t>Privalomojo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higienos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įgūdžių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mokymo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programos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ir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Privalomojo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mokymo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apie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alkoholio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ir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narkotikų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žalą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žmogaus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sveikatai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mokymo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programos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patvirtinimo</w:t>
            </w:r>
            <w:proofErr w:type="spellEnd"/>
            <w:r w:rsidRPr="005A0041">
              <w:t xml:space="preserve">“ </w:t>
            </w:r>
          </w:p>
          <w:p w:rsidR="005A0041" w:rsidRPr="005A0041" w:rsidRDefault="005A0041" w:rsidP="005A0041">
            <w:pPr>
              <w:pStyle w:val="NormalWeb"/>
              <w:jc w:val="both"/>
            </w:pPr>
            <w:proofErr w:type="spellStart"/>
            <w:r w:rsidRPr="005A0041">
              <w:rPr>
                <w:rStyle w:val="Strong"/>
              </w:rPr>
              <w:t>Mokymo</w:t>
            </w:r>
            <w:proofErr w:type="spellEnd"/>
            <w:r w:rsidRPr="005A0041">
              <w:rPr>
                <w:rStyle w:val="Strong"/>
              </w:rPr>
              <w:t xml:space="preserve"> </w:t>
            </w:r>
            <w:proofErr w:type="spellStart"/>
            <w:r w:rsidRPr="005A0041">
              <w:rPr>
                <w:rStyle w:val="Strong"/>
              </w:rPr>
              <w:t>temos</w:t>
            </w:r>
            <w:proofErr w:type="spellEnd"/>
            <w:r w:rsidRPr="005A0041">
              <w:rPr>
                <w:rStyle w:val="Strong"/>
              </w:rPr>
              <w:t>:</w:t>
            </w:r>
          </w:p>
          <w:p w:rsidR="005A0041" w:rsidRPr="005A0041" w:rsidRDefault="005A0041" w:rsidP="005A00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Alkoholio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vartojimo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žala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sveikatai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piktnaudžiavimo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juo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socialiniai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teisiniai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padariniai</w:t>
            </w:r>
            <w:proofErr w:type="spellEnd"/>
          </w:p>
          <w:p w:rsidR="005A0041" w:rsidRPr="005A0041" w:rsidRDefault="005A0041" w:rsidP="005A00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Įstatymai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kiti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teisės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aktai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reglamentuojantys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alkoholio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vartojimo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kontrolę</w:t>
            </w:r>
            <w:proofErr w:type="spellEnd"/>
          </w:p>
          <w:p w:rsidR="005A0041" w:rsidRPr="005A0041" w:rsidRDefault="005A0041" w:rsidP="005A00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Alkoholio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alkoholio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surogatų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gamybos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dervų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cheminė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sudėtis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poveikis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žmogaus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sveikatai</w:t>
            </w:r>
            <w:proofErr w:type="spellEnd"/>
          </w:p>
          <w:p w:rsidR="005A0041" w:rsidRPr="005A0041" w:rsidRDefault="005A0041" w:rsidP="005A00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alkoholio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vartojimu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alkoholizmu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susiję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neigiami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socialiniai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padariniai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įtaka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vairuojant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nelaimingiems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atsitikimams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darbinei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veiklai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šeimai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aplinkiniams</w:t>
            </w:r>
            <w:proofErr w:type="spellEnd"/>
          </w:p>
          <w:p w:rsidR="005A0041" w:rsidRPr="005A0041" w:rsidRDefault="005A0041" w:rsidP="005A00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Alkoholio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vartojimas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nusikalstamumas</w:t>
            </w:r>
            <w:proofErr w:type="spellEnd"/>
          </w:p>
          <w:p w:rsidR="005A0041" w:rsidRPr="005A0041" w:rsidRDefault="005A0041" w:rsidP="005A00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Girtumo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laipsniai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apsinuodijimas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alkoholiu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alkoholinė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koma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tolerancija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alkoholiui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priklausomybė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alkoholio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poveikis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atskiriems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organams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organų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sistemoms</w:t>
            </w:r>
            <w:proofErr w:type="spellEnd"/>
          </w:p>
          <w:p w:rsidR="005A0041" w:rsidRPr="005A0041" w:rsidRDefault="005A0041" w:rsidP="005A00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Narkotinių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psichotropinių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medžiagų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kitų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psichiką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veikiančių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medžiagų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poveikis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žmogui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jo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aplinkai</w:t>
            </w:r>
            <w:proofErr w:type="spellEnd"/>
          </w:p>
          <w:p w:rsidR="005A0041" w:rsidRPr="005A0041" w:rsidRDefault="005A0041" w:rsidP="005A00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Socialiniai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narkotikų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vartojimo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padariniai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teisinė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atsakomybė</w:t>
            </w:r>
            <w:proofErr w:type="spellEnd"/>
          </w:p>
          <w:p w:rsidR="005A0041" w:rsidRPr="005A0041" w:rsidRDefault="005A0041" w:rsidP="005A00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Psichiką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veikiančių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narkotinių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medžiagų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vartojimo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tendencijos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vartojimo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požymiai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tolerancija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priklausomybė</w:t>
            </w:r>
            <w:proofErr w:type="spellEnd"/>
          </w:p>
          <w:p w:rsidR="005A0041" w:rsidRPr="005A0041" w:rsidRDefault="005A0041" w:rsidP="005A00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Psichiką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veikiančių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medžiagų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vartojimo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įtaka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elgsenai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psichikos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fizinei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sveikatai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ūmūs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lėtiniai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apsinuodijimai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psichozės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asmenybės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sutrikimai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užkrečiamosios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ligos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nelaimingi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atsitikimai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0041" w:rsidRPr="005A0041" w:rsidRDefault="005A0041" w:rsidP="005A00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Psichiką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veikiančių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medžiagų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vartojimo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prevencija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psichologinė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medicinos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socialinė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pagalba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asmenims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vartojantiems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žalingai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psichiką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veikiančias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medžiagas</w:t>
            </w:r>
            <w:proofErr w:type="spellEnd"/>
          </w:p>
          <w:p w:rsidR="005A0041" w:rsidRPr="005A0041" w:rsidRDefault="005A0041" w:rsidP="005A00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Stacionari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ambulatorinė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pagalba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anoniminė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pagalba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savigalbos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organizacijų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socialinė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pagalba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reabilitacija</w:t>
            </w:r>
            <w:proofErr w:type="spellEnd"/>
          </w:p>
          <w:p w:rsidR="005A0041" w:rsidRPr="005A0041" w:rsidRDefault="005A0041" w:rsidP="005A00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Pirmoji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pagalba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apsinuodijus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alkoholiu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narkotinėmis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medžiagomis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kitomis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psichiką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veikiančiomis</w:t>
            </w:r>
            <w:proofErr w:type="spellEnd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041">
              <w:rPr>
                <w:rFonts w:ascii="Times New Roman" w:hAnsi="Times New Roman" w:cs="Times New Roman"/>
                <w:sz w:val="24"/>
                <w:szCs w:val="24"/>
              </w:rPr>
              <w:t>medžiagomis</w:t>
            </w:r>
            <w:proofErr w:type="spellEnd"/>
          </w:p>
          <w:p w:rsidR="005A0041" w:rsidRPr="005A0041" w:rsidRDefault="005A0041" w:rsidP="005A0041">
            <w:pPr>
              <w:pStyle w:val="NormalWeb"/>
              <w:jc w:val="both"/>
            </w:pPr>
            <w:proofErr w:type="spellStart"/>
            <w:r w:rsidRPr="005A0041">
              <w:rPr>
                <w:rStyle w:val="Strong"/>
              </w:rPr>
              <w:t>Išduodami</w:t>
            </w:r>
            <w:proofErr w:type="spellEnd"/>
            <w:r w:rsidRPr="005A0041">
              <w:rPr>
                <w:rStyle w:val="Strong"/>
              </w:rPr>
              <w:t xml:space="preserve"> </w:t>
            </w:r>
            <w:proofErr w:type="spellStart"/>
            <w:r w:rsidRPr="005A0041">
              <w:rPr>
                <w:rStyle w:val="Strong"/>
              </w:rPr>
              <w:t>pažymėjimai</w:t>
            </w:r>
            <w:proofErr w:type="spellEnd"/>
          </w:p>
          <w:p w:rsidR="005A0041" w:rsidRPr="005A0041" w:rsidRDefault="005A0041" w:rsidP="005A0041">
            <w:pPr>
              <w:pStyle w:val="NormalWeb"/>
              <w:jc w:val="both"/>
            </w:pPr>
            <w:proofErr w:type="spellStart"/>
            <w:r w:rsidRPr="005A0041">
              <w:t>Išklausiusiems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paskaitas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ir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išlaikiusiems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testą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bei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atlikusiems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praktinę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užduotį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išduodamas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sveikatos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žinių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atestavimo</w:t>
            </w:r>
            <w:proofErr w:type="spellEnd"/>
            <w:r w:rsidRPr="005A0041">
              <w:t xml:space="preserve"> </w:t>
            </w:r>
            <w:proofErr w:type="spellStart"/>
            <w:r w:rsidRPr="005A0041">
              <w:t>pažymėjimas</w:t>
            </w:r>
            <w:proofErr w:type="spellEnd"/>
            <w:r w:rsidRPr="005A0041">
              <w:t>.</w:t>
            </w:r>
          </w:p>
        </w:tc>
      </w:tr>
    </w:tbl>
    <w:p w:rsidR="008B041F" w:rsidRPr="005A0041" w:rsidRDefault="008B041F" w:rsidP="008B041F">
      <w:pPr>
        <w:pStyle w:val="NormalWeb"/>
        <w:shd w:val="clear" w:color="auto" w:fill="FFFFFF"/>
        <w:spacing w:before="0" w:beforeAutospacing="0" w:after="255" w:afterAutospacing="0" w:line="240" w:lineRule="atLeast"/>
        <w:jc w:val="both"/>
        <w:rPr>
          <w:lang w:val="lt-LT"/>
        </w:rPr>
      </w:pPr>
      <w:proofErr w:type="spellStart"/>
      <w:r w:rsidRPr="00AE4204">
        <w:rPr>
          <w:rStyle w:val="Strong"/>
        </w:rPr>
        <w:t>Kaina</w:t>
      </w:r>
      <w:proofErr w:type="spellEnd"/>
      <w:r w:rsidRPr="00AE4204">
        <w:rPr>
          <w:rStyle w:val="Strong"/>
        </w:rPr>
        <w:t>:</w:t>
      </w:r>
      <w:r w:rsidRPr="00AE4204">
        <w:rPr>
          <w:rStyle w:val="apple-converted-space"/>
        </w:rPr>
        <w:t> </w:t>
      </w:r>
      <w:proofErr w:type="spellStart"/>
      <w:r w:rsidR="005A0041">
        <w:t>Privalomojo</w:t>
      </w:r>
      <w:proofErr w:type="spellEnd"/>
      <w:r w:rsidR="005A0041">
        <w:t xml:space="preserve"> </w:t>
      </w:r>
      <w:proofErr w:type="spellStart"/>
      <w:r w:rsidR="005A0041">
        <w:t>mokymo</w:t>
      </w:r>
      <w:proofErr w:type="spellEnd"/>
      <w:r w:rsidR="005A0041">
        <w:t xml:space="preserve"> </w:t>
      </w:r>
      <w:proofErr w:type="spellStart"/>
      <w:r w:rsidR="005A0041">
        <w:t>apie</w:t>
      </w:r>
      <w:proofErr w:type="spellEnd"/>
      <w:r w:rsidR="005A0041">
        <w:t xml:space="preserve"> </w:t>
      </w:r>
      <w:proofErr w:type="spellStart"/>
      <w:r w:rsidR="005A0041">
        <w:t>alkoholio</w:t>
      </w:r>
      <w:proofErr w:type="spellEnd"/>
      <w:r w:rsidR="005A0041">
        <w:t xml:space="preserve"> </w:t>
      </w:r>
      <w:proofErr w:type="spellStart"/>
      <w:r w:rsidR="005A0041">
        <w:t>ir</w:t>
      </w:r>
      <w:proofErr w:type="spellEnd"/>
      <w:r w:rsidR="005A0041">
        <w:t xml:space="preserve"> </w:t>
      </w:r>
      <w:proofErr w:type="spellStart"/>
      <w:r w:rsidR="005A0041">
        <w:t>narkotik</w:t>
      </w:r>
      <w:proofErr w:type="spellEnd"/>
      <w:r w:rsidR="005A0041">
        <w:rPr>
          <w:lang w:val="lt-LT"/>
        </w:rPr>
        <w:t>ų žalą žnmogaus sveikatai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2624"/>
      </w:tblGrid>
      <w:tr w:rsidR="008B041F" w:rsidRPr="006F71EE" w:rsidTr="00E57B74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41F" w:rsidRPr="00657D89" w:rsidRDefault="00657D89" w:rsidP="00E57B7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57D89">
              <w:rPr>
                <w:rFonts w:cstheme="minorHAnsi"/>
                <w:b/>
                <w:sz w:val="24"/>
              </w:rPr>
              <w:t>PRIVALOMOJO MOKYMO APIE ALKOHOLIO IR NARKOTIK</w:t>
            </w:r>
            <w:r w:rsidRPr="00657D89">
              <w:rPr>
                <w:rFonts w:cstheme="minorHAnsi"/>
                <w:b/>
                <w:sz w:val="24"/>
                <w:lang w:val="lt-LT"/>
              </w:rPr>
              <w:t>Ų ŽALĄ ŽNMOGAUS SVEIKATAI</w:t>
            </w:r>
            <w:r w:rsidRPr="00657D89">
              <w:rPr>
                <w:rFonts w:cstheme="minorHAnsi"/>
                <w:b/>
                <w:sz w:val="28"/>
                <w:szCs w:val="24"/>
              </w:rPr>
              <w:t xml:space="preserve"> </w:t>
            </w:r>
            <w:r w:rsidR="008B041F" w:rsidRPr="00657D89">
              <w:rPr>
                <w:rFonts w:cstheme="minorHAnsi"/>
                <w:b/>
                <w:sz w:val="24"/>
                <w:szCs w:val="24"/>
              </w:rPr>
              <w:t>(1 ASMENIUI)</w:t>
            </w:r>
          </w:p>
        </w:tc>
        <w:tc>
          <w:tcPr>
            <w:tcW w:w="2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41F" w:rsidRPr="006F71EE" w:rsidRDefault="008B041F" w:rsidP="00E57B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Kaina eur</w:t>
            </w:r>
          </w:p>
        </w:tc>
      </w:tr>
      <w:tr w:rsidR="008B041F" w:rsidRPr="006F71EE" w:rsidTr="00657D89">
        <w:trPr>
          <w:trHeight w:val="360"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41F" w:rsidRPr="00657D89" w:rsidRDefault="005A0041" w:rsidP="00E57B7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Privalomojo</w:t>
            </w:r>
            <w:proofErr w:type="spellEnd"/>
            <w:r>
              <w:t xml:space="preserve"> </w:t>
            </w:r>
            <w:proofErr w:type="spellStart"/>
            <w:r>
              <w:t>mokymo</w:t>
            </w:r>
            <w:proofErr w:type="spellEnd"/>
            <w:r>
              <w:t xml:space="preserve"> </w:t>
            </w:r>
            <w:proofErr w:type="spellStart"/>
            <w:r>
              <w:t>apie</w:t>
            </w:r>
            <w:proofErr w:type="spellEnd"/>
            <w:r>
              <w:t xml:space="preserve"> </w:t>
            </w:r>
            <w:proofErr w:type="spellStart"/>
            <w:r>
              <w:t>alkoholio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narkotik</w:t>
            </w:r>
            <w:proofErr w:type="spellEnd"/>
            <w:r>
              <w:rPr>
                <w:lang w:val="lt-LT"/>
              </w:rPr>
              <w:t>ų žalą žnmogaus sveikatai</w:t>
            </w:r>
            <w:r w:rsidR="00657D89">
              <w:rPr>
                <w:lang w:val="lt-LT"/>
              </w:rPr>
              <w:t xml:space="preserve"> programa, kurios kodas </w:t>
            </w:r>
            <w:r w:rsidR="00657D89">
              <w:t>A1</w:t>
            </w:r>
          </w:p>
        </w:tc>
        <w:tc>
          <w:tcPr>
            <w:tcW w:w="2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041F" w:rsidRPr="00AE4204" w:rsidRDefault="00657D89" w:rsidP="00E57B74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20</w:t>
            </w:r>
          </w:p>
        </w:tc>
      </w:tr>
    </w:tbl>
    <w:p w:rsidR="008B041F" w:rsidRPr="008B041F" w:rsidRDefault="008B041F" w:rsidP="008B041F">
      <w:pPr>
        <w:pStyle w:val="NormalWeb"/>
        <w:shd w:val="clear" w:color="auto" w:fill="FFFFFF"/>
        <w:spacing w:before="0" w:beforeAutospacing="0" w:after="255" w:afterAutospacing="0" w:line="240" w:lineRule="atLeast"/>
        <w:jc w:val="both"/>
      </w:pPr>
      <w:bookmarkStart w:id="0" w:name="_GoBack"/>
      <w:bookmarkEnd w:id="0"/>
    </w:p>
    <w:p w:rsidR="008B041F" w:rsidRPr="008B041F" w:rsidRDefault="008B041F" w:rsidP="008B041F">
      <w:pPr>
        <w:pStyle w:val="NormalWeb"/>
        <w:shd w:val="clear" w:color="auto" w:fill="FFFFFF"/>
        <w:spacing w:before="0" w:beforeAutospacing="0" w:after="255" w:afterAutospacing="0" w:line="240" w:lineRule="atLeast"/>
        <w:jc w:val="both"/>
      </w:pPr>
      <w:r w:rsidRPr="008B041F">
        <w:t>Apmokėti galite Kaišiadorių kredito unijoje arba internetu (</w:t>
      </w:r>
      <w:hyperlink r:id="rId6" w:history="1">
        <w:r w:rsidRPr="008B041F">
          <w:rPr>
            <w:rStyle w:val="Hyperlink"/>
            <w:color w:val="auto"/>
          </w:rPr>
          <w:t xml:space="preserve">atspausdinus ir pateikus </w:t>
        </w:r>
        <w:proofErr w:type="gramStart"/>
        <w:r w:rsidRPr="008B041F">
          <w:rPr>
            <w:rStyle w:val="Hyperlink"/>
            <w:color w:val="auto"/>
          </w:rPr>
          <w:t>tai</w:t>
        </w:r>
        <w:proofErr w:type="gramEnd"/>
        <w:r w:rsidRPr="008B041F">
          <w:rPr>
            <w:rStyle w:val="Hyperlink"/>
            <w:color w:val="auto"/>
          </w:rPr>
          <w:t xml:space="preserve"> įrodantį kvitą</w:t>
        </w:r>
      </w:hyperlink>
      <w:r w:rsidRPr="008B041F">
        <w:t>).</w:t>
      </w:r>
    </w:p>
    <w:p w:rsidR="008B041F" w:rsidRPr="008B041F" w:rsidRDefault="008B041F" w:rsidP="008B041F">
      <w:pPr>
        <w:pStyle w:val="NormalWeb"/>
        <w:shd w:val="clear" w:color="auto" w:fill="FFFFFF"/>
        <w:spacing w:before="0" w:beforeAutospacing="0" w:after="255" w:afterAutospacing="0" w:line="240" w:lineRule="atLeast"/>
        <w:jc w:val="both"/>
      </w:pPr>
      <w:r w:rsidRPr="008B041F">
        <w:rPr>
          <w:rStyle w:val="Strong"/>
        </w:rPr>
        <w:lastRenderedPageBreak/>
        <w:t>Kursai vyksta:</w:t>
      </w:r>
      <w:r w:rsidRPr="008B041F">
        <w:rPr>
          <w:rStyle w:val="apple-converted-space"/>
        </w:rPr>
        <w:t> </w:t>
      </w:r>
      <w:r w:rsidRPr="008B041F">
        <w:t xml:space="preserve"> Išankstinė registracija privaloma!</w:t>
      </w:r>
    </w:p>
    <w:p w:rsidR="008B041F" w:rsidRPr="008B041F" w:rsidRDefault="008B041F" w:rsidP="008B041F">
      <w:pPr>
        <w:pStyle w:val="NormalWeb"/>
        <w:shd w:val="clear" w:color="auto" w:fill="FFFFFF"/>
        <w:spacing w:before="0" w:beforeAutospacing="0" w:after="255" w:afterAutospacing="0" w:line="240" w:lineRule="atLeast"/>
        <w:jc w:val="both"/>
      </w:pPr>
      <w:r w:rsidRPr="008B041F">
        <w:rPr>
          <w:b/>
        </w:rPr>
        <w:t>Kreiptis:</w:t>
      </w:r>
      <w:r w:rsidRPr="008B041F">
        <w:t xml:space="preserve"> </w:t>
      </w:r>
      <w:r w:rsidR="00AE4204">
        <w:t>Arvydas Raskilas</w:t>
      </w:r>
      <w:r>
        <w:t xml:space="preserve"> </w:t>
      </w:r>
      <w:r w:rsidRPr="008B041F">
        <w:t xml:space="preserve">tel. nr.  8 346 51502 arba </w:t>
      </w:r>
      <w:r w:rsidR="00AE4204">
        <w:t>8 670 79448</w:t>
      </w:r>
    </w:p>
    <w:p w:rsidR="008B041F" w:rsidRPr="008B041F" w:rsidRDefault="008B041F" w:rsidP="008B041F">
      <w:pPr>
        <w:pStyle w:val="NormalWeb"/>
        <w:shd w:val="clear" w:color="auto" w:fill="FFFFFF"/>
        <w:spacing w:before="0" w:beforeAutospacing="0" w:after="255" w:afterAutospacing="0" w:line="240" w:lineRule="atLeast"/>
        <w:jc w:val="both"/>
      </w:pPr>
      <w:r w:rsidRPr="008B041F">
        <w:rPr>
          <w:b/>
        </w:rPr>
        <w:t>Adresu:</w:t>
      </w:r>
      <w:r w:rsidRPr="008B041F">
        <w:t xml:space="preserve"> Gedimino g. 85, Kaišiadorys</w:t>
      </w:r>
    </w:p>
    <w:p w:rsidR="001E00C8" w:rsidRDefault="001E00C8"/>
    <w:sectPr w:rsidR="001E00C8" w:rsidSect="00657D89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F19A6"/>
    <w:multiLevelType w:val="multilevel"/>
    <w:tmpl w:val="3A38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C11C9"/>
    <w:multiLevelType w:val="multilevel"/>
    <w:tmpl w:val="AF76C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57223"/>
    <w:multiLevelType w:val="multilevel"/>
    <w:tmpl w:val="06D8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463373"/>
    <w:multiLevelType w:val="multilevel"/>
    <w:tmpl w:val="FE70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1F"/>
    <w:rsid w:val="001E00C8"/>
    <w:rsid w:val="005A0041"/>
    <w:rsid w:val="00657D89"/>
    <w:rsid w:val="008B041F"/>
    <w:rsid w:val="00AE4204"/>
    <w:rsid w:val="00E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8B04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4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B041F"/>
  </w:style>
  <w:style w:type="table" w:styleId="TableGrid">
    <w:name w:val="Table Grid"/>
    <w:basedOn w:val="TableNormal"/>
    <w:uiPriority w:val="59"/>
    <w:rsid w:val="008B0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8B04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4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B041F"/>
  </w:style>
  <w:style w:type="table" w:styleId="TableGrid">
    <w:name w:val="Table Grid"/>
    <w:basedOn w:val="TableNormal"/>
    <w:uiPriority w:val="59"/>
    <w:rsid w:val="008B0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isiadorysvsb.lt/upload/user_uploads/pictures/AVANSO-KVITA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HP</cp:lastModifiedBy>
  <cp:revision>7</cp:revision>
  <dcterms:created xsi:type="dcterms:W3CDTF">2016-11-10T09:20:00Z</dcterms:created>
  <dcterms:modified xsi:type="dcterms:W3CDTF">2016-11-10T11:16:00Z</dcterms:modified>
</cp:coreProperties>
</file>